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AC" w:rsidRDefault="004E7530" w:rsidP="00B05E0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Módulo</w:t>
      </w:r>
      <w:r w:rsidR="007867AC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: </w:t>
      </w:r>
      <w:r w:rsidR="007867AC" w:rsidRPr="007867AC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LPIC-3</w:t>
      </w:r>
      <w:r w:rsidR="00152F3F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 300</w:t>
      </w:r>
      <w:r w:rsidR="007867AC" w:rsidRPr="007867AC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: M</w:t>
      </w:r>
      <w:r w:rsidR="00D611EB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IXED ENVIRONMENT</w:t>
      </w:r>
    </w:p>
    <w:p w:rsidR="00B05E09" w:rsidRDefault="00B05E09" w:rsidP="00B05E0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B05E0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  <w:r w:rsidRPr="00B05E09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Duración: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28</w:t>
      </w:r>
      <w:r w:rsidRPr="00B05E09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 Horas</w:t>
      </w:r>
    </w:p>
    <w:p w:rsidR="00B05E09" w:rsidRPr="00B05E09" w:rsidRDefault="00B05E09" w:rsidP="00B05E0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7867AC" w:rsidRPr="007867AC" w:rsidRDefault="007867AC" w:rsidP="00B05E0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 xml:space="preserve">Módulo 1: Configuración de </w:t>
      </w:r>
      <w:proofErr w:type="spellStart"/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OpenLDAP</w:t>
      </w:r>
      <w:proofErr w:type="spellEnd"/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 xml:space="preserve">1.1 Replicación de 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OpenLDAP</w:t>
      </w:r>
      <w:proofErr w:type="spellEnd"/>
      <w:r w:rsidRPr="007867AC">
        <w:rPr>
          <w:rFonts w:eastAsia="Times New Roman" w:cstheme="minorHAnsi"/>
          <w:sz w:val="24"/>
          <w:szCs w:val="24"/>
          <w:lang w:eastAsia="es-PE"/>
        </w:rPr>
        <w:br/>
        <w:t>1.2. Protección del directorio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 xml:space="preserve">1.3. Optimización de rendimiento del servidor 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OpenLDAP</w:t>
      </w:r>
      <w:proofErr w:type="spellEnd"/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 xml:space="preserve">Módulo 2: </w:t>
      </w:r>
      <w:proofErr w:type="spellStart"/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OpenLDAP</w:t>
      </w:r>
      <w:proofErr w:type="spellEnd"/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 xml:space="preserve"> </w:t>
      </w:r>
      <w:proofErr w:type="spellStart"/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Backend</w:t>
      </w:r>
      <w:proofErr w:type="spellEnd"/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 xml:space="preserve"> de Autenticación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2.1. Integración de LDAP con PAM y NSS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 xml:space="preserve">2.2. Integración de LDAP con Active 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Directory</w:t>
      </w:r>
      <w:proofErr w:type="spellEnd"/>
      <w:r w:rsidRPr="007867AC">
        <w:rPr>
          <w:rFonts w:eastAsia="Times New Roman" w:cstheme="minorHAnsi"/>
          <w:sz w:val="24"/>
          <w:szCs w:val="24"/>
          <w:lang w:eastAsia="es-PE"/>
        </w:rPr>
        <w:t xml:space="preserve"> y Kerberos</w:t>
      </w:r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Módulo 3: Fundamentos de Samba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3.1. Arquitectura y Conceptos Samba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3.2. Configuración de Samba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3.3. Mantenimiento rutinario de Samba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3.4. Resolución de problemas de Samba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3.5. Internacionalización</w:t>
      </w:r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Módulo 4: Configuración de Samba Share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4.1. Servicios de Ficheros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4.2. Sistema de Ficheros Linux y Permisos Share/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Service</w:t>
      </w:r>
      <w:proofErr w:type="spellEnd"/>
      <w:r w:rsidRPr="007867AC">
        <w:rPr>
          <w:rFonts w:eastAsia="Times New Roman" w:cstheme="minorHAnsi"/>
          <w:sz w:val="24"/>
          <w:szCs w:val="24"/>
          <w:lang w:eastAsia="es-PE"/>
        </w:rPr>
        <w:br/>
        <w:t>4.3. Servicios de Impresión</w:t>
      </w:r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Módulo 5: Gestión de Usuarios y Grupos en Samba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5.1. Gestión de cuentas de usuarios y grupos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 xml:space="preserve">5.2. Autenticación, Autorización y 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Winbind</w:t>
      </w:r>
      <w:proofErr w:type="spellEnd"/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Módulo 6: Integración del Dominio Samba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6.1. Samba como PDC y BDC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6.2. Samba como controlador de Dominio compatible con AD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 xml:space="preserve">6.3. Configuración de Samba como 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Domain</w:t>
      </w:r>
      <w:proofErr w:type="spellEnd"/>
      <w:r w:rsidRPr="007867AC">
        <w:rPr>
          <w:rFonts w:eastAsia="Times New Roman" w:cstheme="minorHAnsi"/>
          <w:sz w:val="24"/>
          <w:szCs w:val="24"/>
          <w:lang w:eastAsia="es-PE"/>
        </w:rPr>
        <w:t xml:space="preserve"> </w:t>
      </w:r>
      <w:proofErr w:type="spellStart"/>
      <w:r w:rsidRPr="007867AC">
        <w:rPr>
          <w:rFonts w:eastAsia="Times New Roman" w:cstheme="minorHAnsi"/>
          <w:sz w:val="24"/>
          <w:szCs w:val="24"/>
          <w:lang w:eastAsia="es-PE"/>
        </w:rPr>
        <w:t>Member</w:t>
      </w:r>
      <w:proofErr w:type="spellEnd"/>
      <w:r w:rsidRPr="007867AC">
        <w:rPr>
          <w:rFonts w:eastAsia="Times New Roman" w:cstheme="minorHAnsi"/>
          <w:sz w:val="24"/>
          <w:szCs w:val="24"/>
          <w:lang w:eastAsia="es-PE"/>
        </w:rPr>
        <w:t xml:space="preserve"> Server</w:t>
      </w:r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Módulo 7: Servicios de Nombres Samba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7.1. NetBIOS y WINS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7.2. Directorio Activo y Resolución de Nombres</w:t>
      </w:r>
    </w:p>
    <w:p w:rsidR="007867AC" w:rsidRPr="007867AC" w:rsidRDefault="007867AC" w:rsidP="007867A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b/>
          <w:bCs/>
          <w:sz w:val="24"/>
          <w:szCs w:val="24"/>
          <w:lang w:eastAsia="es-PE"/>
        </w:rPr>
        <w:t>Módulo 8: Integración con clientes Linux y clientes Windows</w:t>
      </w:r>
    </w:p>
    <w:p w:rsidR="007867AC" w:rsidRPr="007867AC" w:rsidRDefault="007867AC" w:rsidP="007867AC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7867AC">
        <w:rPr>
          <w:rFonts w:eastAsia="Times New Roman" w:cstheme="minorHAnsi"/>
          <w:sz w:val="24"/>
          <w:szCs w:val="24"/>
          <w:lang w:eastAsia="es-PE"/>
        </w:rPr>
        <w:t>8.1. Integración CIFS</w:t>
      </w:r>
      <w:r w:rsidRPr="007867AC">
        <w:rPr>
          <w:rFonts w:eastAsia="Times New Roman" w:cstheme="minorHAnsi"/>
          <w:sz w:val="24"/>
          <w:szCs w:val="24"/>
          <w:lang w:eastAsia="es-PE"/>
        </w:rPr>
        <w:br/>
        <w:t>8.2. Trabajando con Clientes Windows</w:t>
      </w:r>
    </w:p>
    <w:p w:rsidR="00CD78B2" w:rsidRDefault="00CD78B2" w:rsidP="00173B1D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  <w:bookmarkStart w:id="0" w:name="_GoBack"/>
      <w:bookmarkEnd w:id="0"/>
    </w:p>
    <w:sectPr w:rsidR="00B05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A2D"/>
    <w:multiLevelType w:val="multilevel"/>
    <w:tmpl w:val="987406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92B13"/>
    <w:multiLevelType w:val="multilevel"/>
    <w:tmpl w:val="78B059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11DC0"/>
    <w:multiLevelType w:val="multilevel"/>
    <w:tmpl w:val="F29022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D"/>
    <w:rsid w:val="00022911"/>
    <w:rsid w:val="00024867"/>
    <w:rsid w:val="000279C3"/>
    <w:rsid w:val="000712B3"/>
    <w:rsid w:val="000D7F62"/>
    <w:rsid w:val="0012768B"/>
    <w:rsid w:val="00152F3F"/>
    <w:rsid w:val="00173B1D"/>
    <w:rsid w:val="001774E6"/>
    <w:rsid w:val="001A1494"/>
    <w:rsid w:val="001D7CF4"/>
    <w:rsid w:val="001E0A1D"/>
    <w:rsid w:val="00291AEC"/>
    <w:rsid w:val="002C7E0D"/>
    <w:rsid w:val="002E63A6"/>
    <w:rsid w:val="002E7E90"/>
    <w:rsid w:val="00332981"/>
    <w:rsid w:val="0038691D"/>
    <w:rsid w:val="00396336"/>
    <w:rsid w:val="003C5D02"/>
    <w:rsid w:val="00421641"/>
    <w:rsid w:val="00424A3A"/>
    <w:rsid w:val="00463E25"/>
    <w:rsid w:val="00481187"/>
    <w:rsid w:val="004E7530"/>
    <w:rsid w:val="004E7ADB"/>
    <w:rsid w:val="004F20BE"/>
    <w:rsid w:val="005F7217"/>
    <w:rsid w:val="0061563F"/>
    <w:rsid w:val="00650119"/>
    <w:rsid w:val="006D6A27"/>
    <w:rsid w:val="00710249"/>
    <w:rsid w:val="007462EA"/>
    <w:rsid w:val="0075257A"/>
    <w:rsid w:val="007867AC"/>
    <w:rsid w:val="007B7F7C"/>
    <w:rsid w:val="007D0757"/>
    <w:rsid w:val="00843561"/>
    <w:rsid w:val="00846494"/>
    <w:rsid w:val="008B3BF7"/>
    <w:rsid w:val="00977881"/>
    <w:rsid w:val="0098130E"/>
    <w:rsid w:val="00A03DAC"/>
    <w:rsid w:val="00A05798"/>
    <w:rsid w:val="00A249CB"/>
    <w:rsid w:val="00A25861"/>
    <w:rsid w:val="00A47D58"/>
    <w:rsid w:val="00A85146"/>
    <w:rsid w:val="00AC700F"/>
    <w:rsid w:val="00AE6B7D"/>
    <w:rsid w:val="00AE6B89"/>
    <w:rsid w:val="00B05E09"/>
    <w:rsid w:val="00B837DF"/>
    <w:rsid w:val="00BA4B66"/>
    <w:rsid w:val="00BC573D"/>
    <w:rsid w:val="00BD2612"/>
    <w:rsid w:val="00C070F1"/>
    <w:rsid w:val="00C806E9"/>
    <w:rsid w:val="00C8758B"/>
    <w:rsid w:val="00CD78B2"/>
    <w:rsid w:val="00CF1203"/>
    <w:rsid w:val="00D4411D"/>
    <w:rsid w:val="00D611EB"/>
    <w:rsid w:val="00D64F8D"/>
    <w:rsid w:val="00D83F78"/>
    <w:rsid w:val="00DD718C"/>
    <w:rsid w:val="00E346AC"/>
    <w:rsid w:val="00E34ACB"/>
    <w:rsid w:val="00E71DAA"/>
    <w:rsid w:val="00E83391"/>
    <w:rsid w:val="00F00A39"/>
    <w:rsid w:val="00F10F89"/>
    <w:rsid w:val="00F37D5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C8715-D2D9-4D8D-AAE4-6929D489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7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73B1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1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73B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C5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Polo</dc:creator>
  <cp:keywords/>
  <dc:description/>
  <cp:lastModifiedBy>Raul Polo</cp:lastModifiedBy>
  <cp:revision>3</cp:revision>
  <dcterms:created xsi:type="dcterms:W3CDTF">2017-08-04T19:26:00Z</dcterms:created>
  <dcterms:modified xsi:type="dcterms:W3CDTF">2017-08-04T19:26:00Z</dcterms:modified>
</cp:coreProperties>
</file>